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2" w:type="dxa"/>
        <w:tblLook w:val="0000" w:firstRow="0" w:lastRow="0" w:firstColumn="0" w:lastColumn="0" w:noHBand="0" w:noVBand="0"/>
      </w:tblPr>
      <w:tblGrid>
        <w:gridCol w:w="5524"/>
        <w:gridCol w:w="4448"/>
      </w:tblGrid>
      <w:tr w:rsidR="00540D77" w:rsidRPr="005F5968" w14:paraId="623AD245" w14:textId="77777777" w:rsidTr="0092010E">
        <w:trPr>
          <w:trHeight w:val="5104"/>
        </w:trPr>
        <w:tc>
          <w:tcPr>
            <w:tcW w:w="5524" w:type="dxa"/>
            <w:shd w:val="clear" w:color="auto" w:fill="auto"/>
          </w:tcPr>
          <w:p w14:paraId="485A4228" w14:textId="77777777" w:rsidR="00540D77" w:rsidRPr="005F5968" w:rsidRDefault="00540D77" w:rsidP="00540D77">
            <w:pPr>
              <w:tabs>
                <w:tab w:val="left" w:pos="851"/>
                <w:tab w:val="left" w:pos="4962"/>
                <w:tab w:val="left" w:pos="5529"/>
                <w:tab w:val="left" w:pos="6237"/>
              </w:tabs>
              <w:spacing w:before="0" w:after="0" w:line="240" w:lineRule="auto"/>
              <w:rPr>
                <w:rFonts w:cs="Arial"/>
                <w:b/>
                <w:bCs/>
                <w:lang w:val="en-US"/>
              </w:rPr>
            </w:pPr>
            <w:bookmarkStart w:id="0" w:name="_Hlk21429255"/>
            <w:bookmarkStart w:id="1" w:name="_GoBack"/>
            <w:bookmarkEnd w:id="1"/>
            <w:r w:rsidRPr="005F5968">
              <w:rPr>
                <w:noProof/>
                <w:lang w:eastAsia="el-GR"/>
              </w:rPr>
              <w:drawing>
                <wp:anchor distT="0" distB="0" distL="133350" distR="114300" simplePos="0" relativeHeight="251659264" behindDoc="0" locked="0" layoutInCell="1" allowOverlap="1" wp14:anchorId="678A8730" wp14:editId="4871384B">
                  <wp:simplePos x="0" y="0"/>
                  <wp:positionH relativeFrom="margin">
                    <wp:posOffset>1304290</wp:posOffset>
                  </wp:positionH>
                  <wp:positionV relativeFrom="margin">
                    <wp:posOffset>0</wp:posOffset>
                  </wp:positionV>
                  <wp:extent cx="718185" cy="685800"/>
                  <wp:effectExtent l="0" t="0" r="5715"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 cy="685800"/>
                          </a:xfrm>
                          <a:prstGeom prst="rect">
                            <a:avLst/>
                          </a:prstGeom>
                          <a:noFill/>
                          <a:ln>
                            <a:noFill/>
                          </a:ln>
                        </pic:spPr>
                      </pic:pic>
                    </a:graphicData>
                  </a:graphic>
                </wp:anchor>
              </w:drawing>
            </w:r>
            <w:r w:rsidRPr="005F5968">
              <w:rPr>
                <w:rFonts w:cs="Arial"/>
              </w:rPr>
              <w:tab/>
            </w:r>
            <w:r w:rsidRPr="005F5968">
              <w:rPr>
                <w:rFonts w:cs="Arial"/>
              </w:rPr>
              <w:tab/>
            </w:r>
          </w:p>
          <w:p w14:paraId="49A8D465" w14:textId="77777777" w:rsidR="00540D77" w:rsidRPr="005F5968" w:rsidRDefault="00540D77" w:rsidP="00540D77">
            <w:pPr>
              <w:spacing w:before="0" w:after="0" w:line="240" w:lineRule="auto"/>
              <w:rPr>
                <w:rFonts w:cs="Calibri"/>
                <w:b/>
                <w:bCs/>
              </w:rPr>
            </w:pPr>
          </w:p>
          <w:p w14:paraId="32A78C46" w14:textId="77777777" w:rsidR="00540D77" w:rsidRDefault="00540D77" w:rsidP="00540D77">
            <w:pPr>
              <w:spacing w:before="0" w:after="0" w:line="240" w:lineRule="auto"/>
              <w:jc w:val="center"/>
              <w:rPr>
                <w:rFonts w:cs="Calibri"/>
                <w:b/>
                <w:bCs/>
              </w:rPr>
            </w:pPr>
          </w:p>
          <w:p w14:paraId="5542314A" w14:textId="77777777" w:rsidR="00540D77" w:rsidRDefault="00540D77" w:rsidP="00540D77">
            <w:pPr>
              <w:spacing w:before="0" w:after="0" w:line="240" w:lineRule="auto"/>
              <w:jc w:val="center"/>
              <w:rPr>
                <w:rFonts w:cs="Calibri"/>
                <w:b/>
                <w:bCs/>
              </w:rPr>
            </w:pPr>
          </w:p>
          <w:p w14:paraId="60386183" w14:textId="77777777" w:rsidR="00540D77" w:rsidRDefault="00540D77" w:rsidP="00540D77">
            <w:pPr>
              <w:spacing w:before="0" w:after="0" w:line="240" w:lineRule="auto"/>
              <w:jc w:val="center"/>
              <w:rPr>
                <w:rFonts w:cs="Calibri"/>
                <w:b/>
                <w:bCs/>
              </w:rPr>
            </w:pPr>
          </w:p>
          <w:p w14:paraId="4622FE38" w14:textId="6769C85C" w:rsidR="00540D77" w:rsidRPr="005F5968" w:rsidRDefault="00540D77" w:rsidP="00540D77">
            <w:pPr>
              <w:spacing w:before="0" w:after="0" w:line="240" w:lineRule="auto"/>
              <w:jc w:val="center"/>
              <w:rPr>
                <w:rFonts w:cs="Calibri"/>
                <w:b/>
                <w:bCs/>
              </w:rPr>
            </w:pPr>
            <w:r w:rsidRPr="005F5968">
              <w:rPr>
                <w:rFonts w:cs="Calibri"/>
                <w:b/>
                <w:bCs/>
              </w:rPr>
              <w:t>ΕΛΛΗΝΙΚΗ ΔΗΜΟΚΡΑΤΙΑ</w:t>
            </w:r>
          </w:p>
          <w:p w14:paraId="477F896D" w14:textId="77777777" w:rsidR="00540D77" w:rsidRPr="005F5968" w:rsidRDefault="00540D77" w:rsidP="00540D77">
            <w:pPr>
              <w:spacing w:before="0" w:after="0" w:line="240" w:lineRule="auto"/>
              <w:jc w:val="center"/>
              <w:rPr>
                <w:rFonts w:cs="Calibri"/>
                <w:b/>
                <w:bCs/>
              </w:rPr>
            </w:pPr>
            <w:r w:rsidRPr="005F5968">
              <w:rPr>
                <w:rFonts w:cs="Calibri"/>
                <w:b/>
                <w:bCs/>
              </w:rPr>
              <w:t>ΥΠΟΥΡΓΕΙΟ ΠΑΙΔΕΙΑΣ ΚΑΙ ΘΡΗΣΚΕΥΜΑΤΩΝ</w:t>
            </w:r>
          </w:p>
          <w:p w14:paraId="02C807B3" w14:textId="77777777" w:rsidR="00540D77" w:rsidRPr="005F5968" w:rsidRDefault="00540D77" w:rsidP="00540D77">
            <w:pPr>
              <w:spacing w:before="0" w:after="0" w:line="240" w:lineRule="auto"/>
              <w:jc w:val="center"/>
              <w:rPr>
                <w:rFonts w:cs="Calibri"/>
                <w:b/>
                <w:bCs/>
              </w:rPr>
            </w:pPr>
            <w:r w:rsidRPr="005F5968">
              <w:rPr>
                <w:rFonts w:cs="Calibri"/>
                <w:b/>
                <w:bCs/>
              </w:rPr>
              <w:t>ΠΕΡΙΦΕΡΕΙΑΚΗ Δ/ΝΣΗ Π/ΘΜΙΑΣ &amp;</w:t>
            </w:r>
          </w:p>
          <w:p w14:paraId="4EDBFD1F" w14:textId="77777777" w:rsidR="00540D77" w:rsidRPr="005F5968" w:rsidRDefault="00540D77" w:rsidP="00540D77">
            <w:pPr>
              <w:pStyle w:val="1"/>
              <w:spacing w:before="0" w:after="0" w:line="240" w:lineRule="auto"/>
              <w:jc w:val="center"/>
              <w:rPr>
                <w:rFonts w:cs="Calibri"/>
                <w:sz w:val="22"/>
                <w:szCs w:val="22"/>
              </w:rPr>
            </w:pPr>
            <w:r w:rsidRPr="005F5968">
              <w:rPr>
                <w:rFonts w:cs="Calibri"/>
                <w:sz w:val="22"/>
                <w:szCs w:val="22"/>
              </w:rPr>
              <w:t>Δ/ΘΜΙΑΣ ΕΚΠ/ΣΗΣ ΘΕΣΣΑΛΙΑΣ</w:t>
            </w:r>
          </w:p>
          <w:p w14:paraId="688A76B6" w14:textId="77777777" w:rsidR="00540D77" w:rsidRPr="005F5968" w:rsidRDefault="00540D77" w:rsidP="00540D77">
            <w:pPr>
              <w:pStyle w:val="2"/>
              <w:spacing w:before="0" w:after="0" w:line="240" w:lineRule="auto"/>
              <w:jc w:val="center"/>
              <w:rPr>
                <w:rFonts w:cs="Calibri"/>
                <w:sz w:val="22"/>
                <w:szCs w:val="22"/>
              </w:rPr>
            </w:pPr>
            <w:r w:rsidRPr="005F5968">
              <w:rPr>
                <w:rFonts w:cs="Calibri"/>
                <w:sz w:val="22"/>
                <w:szCs w:val="22"/>
              </w:rPr>
              <w:t>ΠΕΡΙΦΕΡΕΙΑΚΟ ΚΕΝΤΡΟΕΚΠΑΙΔΕΥΤΙΚΟΥ</w:t>
            </w:r>
          </w:p>
          <w:p w14:paraId="22F91CE7" w14:textId="77777777" w:rsidR="00540D77" w:rsidRPr="005F5968" w:rsidRDefault="00540D77" w:rsidP="00540D77">
            <w:pPr>
              <w:pStyle w:val="2"/>
              <w:spacing w:before="0" w:after="0" w:line="240" w:lineRule="auto"/>
              <w:jc w:val="center"/>
              <w:rPr>
                <w:rFonts w:cs="Calibri"/>
                <w:sz w:val="22"/>
                <w:szCs w:val="22"/>
              </w:rPr>
            </w:pPr>
            <w:r w:rsidRPr="005F5968">
              <w:rPr>
                <w:rFonts w:cs="Calibri"/>
                <w:sz w:val="22"/>
                <w:szCs w:val="22"/>
              </w:rPr>
              <w:t>ΣΧΕΔΙΑΣΜΟΥ (ΠΕ.Κ.Ε.Σ.)ΘΕΣΣΑΛΙΑΣ</w:t>
            </w:r>
          </w:p>
          <w:p w14:paraId="49D69C44" w14:textId="77777777" w:rsidR="00540D77" w:rsidRPr="005F5968" w:rsidRDefault="00540D77" w:rsidP="00540D77">
            <w:pPr>
              <w:pStyle w:val="2"/>
              <w:spacing w:before="0" w:after="0" w:line="240" w:lineRule="auto"/>
              <w:rPr>
                <w:rFonts w:cs="Calibri"/>
                <w:sz w:val="22"/>
                <w:szCs w:val="22"/>
              </w:rPr>
            </w:pPr>
          </w:p>
          <w:p w14:paraId="4935A815" w14:textId="77777777" w:rsidR="00540D77" w:rsidRPr="005F5968" w:rsidRDefault="00540D77" w:rsidP="00540D77">
            <w:pPr>
              <w:spacing w:before="0" w:after="0" w:line="240" w:lineRule="auto"/>
              <w:rPr>
                <w:rFonts w:cs="Calibri"/>
              </w:rPr>
            </w:pPr>
            <w:r w:rsidRPr="005F5968">
              <w:rPr>
                <w:rFonts w:cs="Calibri"/>
              </w:rPr>
              <w:t>Ταχ. Δ/νση: Ηπείρου &amp; Ανθ. Γαζή</w:t>
            </w:r>
          </w:p>
          <w:p w14:paraId="2A7DFD21" w14:textId="5904566B" w:rsidR="00540D77" w:rsidRPr="005F5968" w:rsidRDefault="00540D77" w:rsidP="00540D77">
            <w:pPr>
              <w:pStyle w:val="4"/>
              <w:tabs>
                <w:tab w:val="left" w:pos="1440"/>
              </w:tabs>
              <w:rPr>
                <w:rFonts w:ascii="Cambria" w:hAnsi="Cambria" w:cs="Calibri"/>
                <w:sz w:val="22"/>
                <w:szCs w:val="22"/>
              </w:rPr>
            </w:pPr>
            <w:r w:rsidRPr="005F5968">
              <w:rPr>
                <w:rFonts w:ascii="Cambria" w:hAnsi="Cambria" w:cs="Calibri"/>
                <w:sz w:val="22"/>
                <w:szCs w:val="22"/>
              </w:rPr>
              <w:t>Ταχ. Κώδικας: 412 22</w:t>
            </w:r>
            <w:r>
              <w:rPr>
                <w:rFonts w:ascii="Cambria" w:hAnsi="Cambria" w:cs="Calibri"/>
                <w:sz w:val="22"/>
                <w:szCs w:val="22"/>
              </w:rPr>
              <w:t xml:space="preserve"> </w:t>
            </w:r>
            <w:r w:rsidRPr="005F5968">
              <w:rPr>
                <w:rFonts w:ascii="Cambria" w:hAnsi="Cambria" w:cs="Calibri"/>
                <w:sz w:val="22"/>
                <w:szCs w:val="22"/>
              </w:rPr>
              <w:t>Λάρισα</w:t>
            </w:r>
          </w:p>
          <w:p w14:paraId="3E64AA1D" w14:textId="77777777" w:rsidR="00540D77" w:rsidRPr="005F5968" w:rsidRDefault="00540D77" w:rsidP="00540D77">
            <w:pPr>
              <w:pStyle w:val="4"/>
              <w:tabs>
                <w:tab w:val="left" w:pos="1440"/>
              </w:tabs>
              <w:rPr>
                <w:rFonts w:ascii="Cambria" w:hAnsi="Cambria" w:cs="Calibri"/>
                <w:sz w:val="22"/>
                <w:szCs w:val="22"/>
              </w:rPr>
            </w:pPr>
            <w:r w:rsidRPr="005F5968">
              <w:rPr>
                <w:rFonts w:ascii="Cambria" w:hAnsi="Cambria" w:cs="Calibri"/>
                <w:sz w:val="22"/>
                <w:szCs w:val="22"/>
              </w:rPr>
              <w:t>Τηλέφωνο: 2410619344, 6945725426</w:t>
            </w:r>
          </w:p>
          <w:p w14:paraId="36DEED2F" w14:textId="77777777" w:rsidR="00540D77" w:rsidRPr="005F5968" w:rsidRDefault="00540D77" w:rsidP="00540D77">
            <w:pPr>
              <w:pStyle w:val="4"/>
              <w:tabs>
                <w:tab w:val="left" w:pos="1440"/>
              </w:tabs>
              <w:rPr>
                <w:rFonts w:ascii="Cambria" w:hAnsi="Cambria" w:cs="Calibri"/>
                <w:sz w:val="22"/>
                <w:szCs w:val="22"/>
                <w:lang w:val="en-US"/>
              </w:rPr>
            </w:pPr>
            <w:r w:rsidRPr="005F5968">
              <w:rPr>
                <w:rFonts w:ascii="Cambria" w:hAnsi="Cambria" w:cs="Calibri"/>
                <w:sz w:val="22"/>
                <w:szCs w:val="22"/>
                <w:lang w:val="en-US"/>
              </w:rPr>
              <w:t>e-mail: pekes@thess.pde.sch.gr</w:t>
            </w:r>
          </w:p>
          <w:p w14:paraId="213DE4F7" w14:textId="77777777" w:rsidR="00540D77" w:rsidRPr="005F5968" w:rsidRDefault="00540D77" w:rsidP="00540D77">
            <w:pPr>
              <w:spacing w:before="0" w:after="0" w:line="240" w:lineRule="auto"/>
              <w:rPr>
                <w:rFonts w:cs="Calibri"/>
              </w:rPr>
            </w:pPr>
            <w:r w:rsidRPr="005F5968">
              <w:rPr>
                <w:rFonts w:cs="Calibri"/>
              </w:rPr>
              <w:t xml:space="preserve">Δικτυακός τόπος: </w:t>
            </w:r>
            <w:hyperlink r:id="rId7" w:history="1">
              <w:r w:rsidRPr="005F5968">
                <w:rPr>
                  <w:rStyle w:val="-"/>
                  <w:rFonts w:cs="Calibri"/>
                  <w:lang w:val="en-US"/>
                </w:rPr>
                <w:t>http</w:t>
              </w:r>
              <w:r w:rsidRPr="005F5968">
                <w:rPr>
                  <w:rStyle w:val="-"/>
                  <w:rFonts w:cs="Calibri"/>
                </w:rPr>
                <w:t>://</w:t>
              </w:r>
              <w:r w:rsidRPr="005F5968">
                <w:rPr>
                  <w:rStyle w:val="-"/>
                  <w:rFonts w:cs="Calibri"/>
                  <w:lang w:val="en-US"/>
                </w:rPr>
                <w:t>thess</w:t>
              </w:r>
              <w:r w:rsidRPr="005F5968">
                <w:rPr>
                  <w:rStyle w:val="-"/>
                  <w:rFonts w:cs="Calibri"/>
                </w:rPr>
                <w:t>.</w:t>
              </w:r>
              <w:r w:rsidRPr="005F5968">
                <w:rPr>
                  <w:rStyle w:val="-"/>
                  <w:rFonts w:cs="Calibri"/>
                  <w:lang w:val="en-US"/>
                </w:rPr>
                <w:t>pde</w:t>
              </w:r>
              <w:r w:rsidRPr="005F5968">
                <w:rPr>
                  <w:rStyle w:val="-"/>
                  <w:rFonts w:cs="Calibri"/>
                </w:rPr>
                <w:t>.</w:t>
              </w:r>
              <w:r w:rsidRPr="005F5968">
                <w:rPr>
                  <w:rStyle w:val="-"/>
                  <w:rFonts w:cs="Calibri"/>
                  <w:lang w:val="en-US"/>
                </w:rPr>
                <w:t>sch</w:t>
              </w:r>
              <w:r w:rsidRPr="005F5968">
                <w:rPr>
                  <w:rStyle w:val="-"/>
                  <w:rFonts w:cs="Calibri"/>
                </w:rPr>
                <w:t>.</w:t>
              </w:r>
              <w:r w:rsidRPr="005F5968">
                <w:rPr>
                  <w:rStyle w:val="-"/>
                  <w:rFonts w:cs="Calibri"/>
                  <w:lang w:val="en-US"/>
                </w:rPr>
                <w:t>gr</w:t>
              </w:r>
            </w:hyperlink>
          </w:p>
        </w:tc>
        <w:tc>
          <w:tcPr>
            <w:tcW w:w="4448" w:type="dxa"/>
            <w:shd w:val="clear" w:color="auto" w:fill="auto"/>
          </w:tcPr>
          <w:p w14:paraId="5E8596BE" w14:textId="77777777" w:rsidR="00540D77" w:rsidRDefault="00540D77" w:rsidP="00540D77">
            <w:pPr>
              <w:spacing w:before="0" w:after="0" w:line="240" w:lineRule="auto"/>
              <w:jc w:val="right"/>
              <w:rPr>
                <w:rFonts w:cs="Arial"/>
              </w:rPr>
            </w:pPr>
          </w:p>
          <w:p w14:paraId="5745F501" w14:textId="77777777" w:rsidR="00540D77" w:rsidRDefault="00540D77" w:rsidP="00540D77">
            <w:pPr>
              <w:spacing w:before="0" w:after="0" w:line="240" w:lineRule="auto"/>
              <w:jc w:val="right"/>
              <w:rPr>
                <w:rFonts w:cs="Arial"/>
              </w:rPr>
            </w:pPr>
          </w:p>
          <w:p w14:paraId="45F4EE02" w14:textId="1DF36012" w:rsidR="00540D77" w:rsidRPr="005F5968" w:rsidRDefault="00540D77" w:rsidP="00540D77">
            <w:pPr>
              <w:spacing w:before="0" w:after="0" w:line="240" w:lineRule="auto"/>
              <w:jc w:val="right"/>
              <w:rPr>
                <w:rFonts w:cs="Arial"/>
              </w:rPr>
            </w:pPr>
            <w:r w:rsidRPr="005F5968">
              <w:rPr>
                <w:rFonts w:cs="Arial"/>
              </w:rPr>
              <w:t xml:space="preserve">Λάρισα, </w:t>
            </w:r>
            <w:r>
              <w:rPr>
                <w:rFonts w:cs="Arial"/>
                <w:lang w:val="en-US"/>
              </w:rPr>
              <w:t>10</w:t>
            </w:r>
            <w:r w:rsidRPr="005F5968">
              <w:rPr>
                <w:rFonts w:cs="Arial"/>
              </w:rPr>
              <w:t>/05/2021</w:t>
            </w:r>
          </w:p>
          <w:p w14:paraId="605BADA6" w14:textId="764E29A6" w:rsidR="00540D77" w:rsidRPr="000B2473" w:rsidRDefault="00540D77" w:rsidP="00540D77">
            <w:pPr>
              <w:spacing w:before="0" w:after="0" w:line="240" w:lineRule="auto"/>
              <w:jc w:val="right"/>
              <w:rPr>
                <w:rFonts w:cs="Arial"/>
              </w:rPr>
            </w:pPr>
            <w:r w:rsidRPr="005F5968">
              <w:rPr>
                <w:rFonts w:cs="Arial"/>
              </w:rPr>
              <w:t>Α.Π:</w:t>
            </w:r>
            <w:r>
              <w:rPr>
                <w:rFonts w:cs="Arial"/>
                <w:lang w:val="en-US"/>
              </w:rPr>
              <w:t xml:space="preserve"> </w:t>
            </w:r>
            <w:r w:rsidR="000B2473">
              <w:rPr>
                <w:rFonts w:cs="Arial"/>
              </w:rPr>
              <w:t>1149</w:t>
            </w:r>
          </w:p>
          <w:p w14:paraId="38219ADD" w14:textId="77777777" w:rsidR="00540D77" w:rsidRPr="005F5968" w:rsidRDefault="00540D77" w:rsidP="00540D77">
            <w:pPr>
              <w:spacing w:before="0" w:after="0" w:line="240" w:lineRule="auto"/>
              <w:jc w:val="right"/>
              <w:rPr>
                <w:rFonts w:cs="Arial"/>
              </w:rPr>
            </w:pPr>
          </w:p>
          <w:p w14:paraId="7C3ED6CA" w14:textId="77777777" w:rsidR="00540D77" w:rsidRPr="005F5968" w:rsidRDefault="00540D77" w:rsidP="00540D77">
            <w:pPr>
              <w:spacing w:before="0" w:after="0" w:line="240" w:lineRule="auto"/>
              <w:jc w:val="right"/>
              <w:rPr>
                <w:rFonts w:cs="Arial"/>
              </w:rPr>
            </w:pPr>
            <w:r w:rsidRPr="005F5968">
              <w:rPr>
                <w:rFonts w:cs="Arial"/>
                <w:b/>
                <w:bCs/>
              </w:rPr>
              <w:t>Προς</w:t>
            </w:r>
            <w:r w:rsidRPr="005F5968">
              <w:rPr>
                <w:rFonts w:cs="Arial"/>
              </w:rPr>
              <w:t>:</w:t>
            </w:r>
          </w:p>
          <w:p w14:paraId="11C300AB" w14:textId="007F16DF" w:rsidR="00540D77" w:rsidRPr="005F5968" w:rsidRDefault="00540D77" w:rsidP="00540D77">
            <w:pPr>
              <w:spacing w:before="0" w:after="0" w:line="240" w:lineRule="auto"/>
              <w:ind w:left="720"/>
              <w:jc w:val="right"/>
              <w:rPr>
                <w:rFonts w:cs="Arial"/>
              </w:rPr>
            </w:pPr>
            <w:r>
              <w:rPr>
                <w:rFonts w:cs="Arial"/>
              </w:rPr>
              <w:t>Σχολικές μονάδες Β’θμιας Εκπαίδευσης Περιφέρειας Θεσσαλίας</w:t>
            </w:r>
            <w:r w:rsidRPr="005F5968">
              <w:rPr>
                <w:rFonts w:cs="Arial"/>
              </w:rPr>
              <w:t xml:space="preserve"> </w:t>
            </w:r>
          </w:p>
          <w:p w14:paraId="00FD4836" w14:textId="77777777" w:rsidR="00540D77" w:rsidRPr="005F5968" w:rsidRDefault="00540D77" w:rsidP="00540D77">
            <w:pPr>
              <w:spacing w:before="0" w:after="0" w:line="240" w:lineRule="auto"/>
              <w:ind w:left="720"/>
              <w:jc w:val="right"/>
              <w:rPr>
                <w:rFonts w:cs="Arial"/>
              </w:rPr>
            </w:pPr>
            <w:r w:rsidRPr="005F5968">
              <w:rPr>
                <w:rFonts w:cs="Arial"/>
                <w:b/>
                <w:bCs/>
              </w:rPr>
              <w:t>Υπόψη</w:t>
            </w:r>
            <w:r w:rsidRPr="005F5968">
              <w:rPr>
                <w:rFonts w:cs="Arial"/>
              </w:rPr>
              <w:t>:</w:t>
            </w:r>
          </w:p>
          <w:p w14:paraId="0FC7F9EA" w14:textId="332D5C5A" w:rsidR="00540D77" w:rsidRPr="005F5968" w:rsidRDefault="00540D77" w:rsidP="00540D77">
            <w:pPr>
              <w:spacing w:before="0" w:after="0" w:line="240" w:lineRule="auto"/>
              <w:ind w:left="720"/>
              <w:jc w:val="right"/>
              <w:rPr>
                <w:rFonts w:cs="Arial"/>
              </w:rPr>
            </w:pPr>
            <w:r w:rsidRPr="00540D77">
              <w:rPr>
                <w:rFonts w:cs="Arial"/>
              </w:rPr>
              <w:t>Διδ</w:t>
            </w:r>
            <w:r w:rsidR="000B2473">
              <w:rPr>
                <w:rFonts w:cs="Arial"/>
              </w:rPr>
              <w:t>α</w:t>
            </w:r>
            <w:r w:rsidRPr="00540D77">
              <w:rPr>
                <w:rFonts w:cs="Arial"/>
              </w:rPr>
              <w:t>σκ</w:t>
            </w:r>
            <w:r w:rsidR="000B2473">
              <w:rPr>
                <w:rFonts w:cs="Arial"/>
              </w:rPr>
              <w:t xml:space="preserve">όντων </w:t>
            </w:r>
            <w:r w:rsidRPr="00540D77">
              <w:rPr>
                <w:rFonts w:cs="Arial"/>
              </w:rPr>
              <w:t>τα φιλολογικά μαθήματα</w:t>
            </w:r>
          </w:p>
          <w:p w14:paraId="05CB45A1" w14:textId="77777777" w:rsidR="00540D77" w:rsidRPr="005F5968" w:rsidRDefault="00540D77" w:rsidP="00540D77">
            <w:pPr>
              <w:pStyle w:val="4"/>
              <w:ind w:left="360"/>
              <w:jc w:val="right"/>
              <w:rPr>
                <w:rFonts w:ascii="Cambria" w:hAnsi="Cambria"/>
                <w:sz w:val="22"/>
                <w:szCs w:val="22"/>
              </w:rPr>
            </w:pPr>
          </w:p>
        </w:tc>
      </w:tr>
    </w:tbl>
    <w:p w14:paraId="05A179AC" w14:textId="35DAE9B6" w:rsidR="00540D77" w:rsidRPr="00275B0B" w:rsidRDefault="00540D77" w:rsidP="00540D77">
      <w:pPr>
        <w:autoSpaceDE w:val="0"/>
        <w:autoSpaceDN w:val="0"/>
        <w:adjustRightInd w:val="0"/>
        <w:rPr>
          <w:rFonts w:cs="Calibri-Bold"/>
          <w:b/>
          <w:bCs/>
        </w:rPr>
      </w:pPr>
      <w:r w:rsidRPr="00540D77">
        <w:rPr>
          <w:b/>
          <w:bCs/>
        </w:rPr>
        <w:t>Θέμα: «Πρόσκληση σε διαδικτυακή επιμόρφωση για την «Πολύτροπη Γλώσσα» την Δευτέρα, 17 Μαΐου 2021, 18.00-20.00»</w:t>
      </w:r>
    </w:p>
    <w:p w14:paraId="5DE4766B" w14:textId="77777777" w:rsidR="00540D77" w:rsidRDefault="00540D77" w:rsidP="000B2473">
      <w:pPr>
        <w:autoSpaceDE w:val="0"/>
        <w:autoSpaceDN w:val="0"/>
        <w:adjustRightInd w:val="0"/>
        <w:spacing w:before="0" w:after="0" w:line="240" w:lineRule="auto"/>
        <w:rPr>
          <w:rStyle w:val="itwtqi23ioopmk3o6ert"/>
          <w:rFonts w:cstheme="minorHAnsi"/>
        </w:rPr>
      </w:pPr>
    </w:p>
    <w:p w14:paraId="0FCCC5A6" w14:textId="25268876" w:rsidR="000B2473" w:rsidRDefault="00540D77" w:rsidP="00540D77">
      <w:pPr>
        <w:autoSpaceDE w:val="0"/>
        <w:autoSpaceDN w:val="0"/>
        <w:adjustRightInd w:val="0"/>
        <w:rPr>
          <w:rStyle w:val="itwtqi23ioopmk3o6ert"/>
          <w:rFonts w:cstheme="minorHAnsi"/>
        </w:rPr>
      </w:pPr>
      <w:r w:rsidRPr="00540D77">
        <w:rPr>
          <w:rStyle w:val="itwtqi23ioopmk3o6ert"/>
          <w:rFonts w:cstheme="minorHAnsi"/>
        </w:rPr>
        <w:t xml:space="preserve">Το </w:t>
      </w:r>
      <w:r w:rsidRPr="00540D77">
        <w:rPr>
          <w:rStyle w:val="itwtqi23ioopmk3o6ert"/>
          <w:rFonts w:cstheme="minorHAnsi"/>
          <w:b/>
          <w:bCs/>
        </w:rPr>
        <w:t>ΠΕ.Κ.Ε.Σ Θεσσαλίας</w:t>
      </w:r>
      <w:r w:rsidRPr="00540D77">
        <w:rPr>
          <w:rStyle w:val="itwtqi23ioopmk3o6ert"/>
          <w:rFonts w:cstheme="minorHAnsi"/>
        </w:rPr>
        <w:t xml:space="preserve">, διά των Σ.Ε.Ε. ΠΕ02 Ιουλίας Κανδήλα, Αγγελικής Φούντα, Χρήστου Ντάμπλια και Αναστασίου Μάτου, οι </w:t>
      </w:r>
      <w:r w:rsidRPr="00540D77">
        <w:rPr>
          <w:rStyle w:val="itwtqi23ioopmk3o6ert"/>
          <w:rFonts w:cstheme="minorHAnsi"/>
          <w:b/>
          <w:bCs/>
        </w:rPr>
        <w:t>Σύνδεσμοι Φιλολόγων</w:t>
      </w:r>
      <w:r w:rsidRPr="00540D77">
        <w:rPr>
          <w:rStyle w:val="itwtqi23ioopmk3o6ert"/>
          <w:rFonts w:cstheme="minorHAnsi"/>
        </w:rPr>
        <w:t xml:space="preserve"> Μαγνησίας, Λάρισας, Τρικάλων και οι Φιλόλογοι της Καρδίτσας, σε συνεργασία με την «</w:t>
      </w:r>
      <w:r w:rsidRPr="00540D77">
        <w:rPr>
          <w:rStyle w:val="itwtqi23ioopmk3o6ert"/>
          <w:rFonts w:cstheme="minorHAnsi"/>
          <w:b/>
          <w:bCs/>
        </w:rPr>
        <w:t>Πολύτροπη Γλώσσα</w:t>
      </w:r>
      <w:r w:rsidRPr="00540D77">
        <w:rPr>
          <w:rStyle w:val="itwtqi23ioopmk3o6ert"/>
          <w:rFonts w:cstheme="minorHAnsi"/>
        </w:rPr>
        <w:t xml:space="preserve">» καλούν σε διαδικτυακή επιμόρφωση τις/τους φιλολόγους των σχολικών μονάδων </w:t>
      </w:r>
      <w:r w:rsidR="000B2473">
        <w:rPr>
          <w:rStyle w:val="itwtqi23ioopmk3o6ert"/>
          <w:rFonts w:cstheme="minorHAnsi"/>
        </w:rPr>
        <w:t xml:space="preserve">δευτεροβάθμιας εκπαίδευσης </w:t>
      </w:r>
      <w:r w:rsidRPr="00540D77">
        <w:rPr>
          <w:rStyle w:val="itwtqi23ioopmk3o6ert"/>
          <w:rFonts w:cstheme="minorHAnsi"/>
        </w:rPr>
        <w:t>της Περιφέρειας</w:t>
      </w:r>
      <w:r w:rsidR="000B2473">
        <w:rPr>
          <w:rStyle w:val="itwtqi23ioopmk3o6ert"/>
          <w:rFonts w:cstheme="minorHAnsi"/>
        </w:rPr>
        <w:t xml:space="preserve"> Θεσσαλίας</w:t>
      </w:r>
      <w:r w:rsidRPr="00540D77">
        <w:rPr>
          <w:rStyle w:val="itwtqi23ioopmk3o6ert"/>
          <w:rFonts w:cstheme="minorHAnsi"/>
        </w:rPr>
        <w:t xml:space="preserve"> </w:t>
      </w:r>
      <w:r w:rsidR="000B2473">
        <w:rPr>
          <w:rStyle w:val="itwtqi23ioopmk3o6ert"/>
          <w:rFonts w:cstheme="minorHAnsi"/>
        </w:rPr>
        <w:t xml:space="preserve">την </w:t>
      </w:r>
      <w:r w:rsidR="000B2473" w:rsidRPr="000B2473">
        <w:rPr>
          <w:rStyle w:val="itwtqi23ioopmk3o6ert"/>
          <w:rFonts w:cstheme="minorHAnsi"/>
          <w:b/>
          <w:bCs/>
        </w:rPr>
        <w:t xml:space="preserve">Δευτέρα </w:t>
      </w:r>
      <w:r w:rsidRPr="000B2473">
        <w:rPr>
          <w:rStyle w:val="itwtqi23ioopmk3o6ert"/>
          <w:rFonts w:cstheme="minorHAnsi"/>
          <w:b/>
          <w:bCs/>
        </w:rPr>
        <w:t>17</w:t>
      </w:r>
      <w:r w:rsidR="000B2473" w:rsidRPr="000B2473">
        <w:rPr>
          <w:rStyle w:val="itwtqi23ioopmk3o6ert"/>
          <w:rFonts w:cstheme="minorHAnsi"/>
          <w:b/>
          <w:bCs/>
        </w:rPr>
        <w:t xml:space="preserve"> Μαΐου </w:t>
      </w:r>
      <w:r w:rsidRPr="000B2473">
        <w:rPr>
          <w:rStyle w:val="itwtqi23ioopmk3o6ert"/>
          <w:rFonts w:cstheme="minorHAnsi"/>
          <w:b/>
          <w:bCs/>
        </w:rPr>
        <w:t>2021 και ώρα 18.00-20.00</w:t>
      </w:r>
      <w:r w:rsidRPr="00540D77">
        <w:rPr>
          <w:rStyle w:val="itwtqi23ioopmk3o6ert"/>
          <w:rFonts w:cstheme="minorHAnsi"/>
        </w:rPr>
        <w:t xml:space="preserve">. </w:t>
      </w:r>
    </w:p>
    <w:p w14:paraId="1EC57A20" w14:textId="1039ADCA" w:rsidR="00540D77" w:rsidRDefault="00540D77" w:rsidP="00540D77">
      <w:pPr>
        <w:autoSpaceDE w:val="0"/>
        <w:autoSpaceDN w:val="0"/>
        <w:adjustRightInd w:val="0"/>
        <w:rPr>
          <w:rStyle w:val="itwtqi23ioopmk3o6ert"/>
          <w:rFonts w:cstheme="minorHAnsi"/>
        </w:rPr>
      </w:pPr>
      <w:r w:rsidRPr="00540D77">
        <w:rPr>
          <w:rStyle w:val="itwtqi23ioopmk3o6ert"/>
          <w:rFonts w:cstheme="minorHAnsi"/>
        </w:rPr>
        <w:t>Στην επιμόρφωση θα παρουσιαστεί η φιλοσοφία της «Πολύτροπης Γλώσσας», καθώς και το νέο επίκαιρο υλικό που δημιουργήθηκε μέσα στο 2021. Θα δοθεί έμφαση στα σύγχρονα εκπαιδευτικά εργαλεία που αξιοποιούν την τεχνολογία και την τέχνη, για τη διδασκαλία της Γλώσσας και της Λογοτεχνίας στο Γυμνάσιο και στο Λύκειο.</w:t>
      </w:r>
      <w:r>
        <w:rPr>
          <w:rStyle w:val="itwtqi23ioopmk3o6ert"/>
          <w:rFonts w:cstheme="minorHAnsi"/>
        </w:rPr>
        <w:t xml:space="preserve"> </w:t>
      </w:r>
      <w:r w:rsidRPr="00540D77">
        <w:rPr>
          <w:rStyle w:val="itwtqi23ioopmk3o6ert"/>
          <w:rFonts w:cstheme="minorHAnsi"/>
        </w:rPr>
        <w:t>Θα παρουσιαστούν, επίσης, μερικές πρώτες εφαρμογές του νέου υλικού στις σχολικές τάξεις.</w:t>
      </w:r>
    </w:p>
    <w:p w14:paraId="1BF7BBC4" w14:textId="77777777" w:rsidR="00540D77" w:rsidRPr="00540D77" w:rsidRDefault="00540D77" w:rsidP="00540D77">
      <w:pPr>
        <w:autoSpaceDE w:val="0"/>
        <w:autoSpaceDN w:val="0"/>
        <w:adjustRightInd w:val="0"/>
        <w:rPr>
          <w:rStyle w:val="itwtqi23ioopmk3o6ert"/>
          <w:rFonts w:cstheme="minorHAnsi"/>
          <w:b/>
          <w:bCs/>
        </w:rPr>
      </w:pPr>
      <w:r w:rsidRPr="00540D77">
        <w:rPr>
          <w:rStyle w:val="itwtqi23ioopmk3o6ert"/>
          <w:rFonts w:cstheme="minorHAnsi"/>
          <w:b/>
          <w:bCs/>
        </w:rPr>
        <w:t>ΠΡΟΓΡΑΜΜΑ</w:t>
      </w:r>
    </w:p>
    <w:p w14:paraId="0806AF4B" w14:textId="77777777" w:rsidR="00540D77" w:rsidRPr="00540D77" w:rsidRDefault="00540D77" w:rsidP="00540D77">
      <w:pPr>
        <w:pStyle w:val="a3"/>
        <w:numPr>
          <w:ilvl w:val="0"/>
          <w:numId w:val="2"/>
        </w:numPr>
        <w:autoSpaceDE w:val="0"/>
        <w:autoSpaceDN w:val="0"/>
        <w:adjustRightInd w:val="0"/>
        <w:ind w:left="426"/>
        <w:rPr>
          <w:rStyle w:val="itwtqi23ioopmk3o6ert"/>
          <w:rFonts w:cstheme="minorHAnsi"/>
        </w:rPr>
      </w:pPr>
      <w:r w:rsidRPr="00540D77">
        <w:rPr>
          <w:rStyle w:val="itwtqi23ioopmk3o6ert"/>
          <w:rFonts w:cstheme="minorHAnsi"/>
        </w:rPr>
        <w:t xml:space="preserve">Σύντομη παρουσίαση της Πολύτροπης Γλώσσας και πλοήγηση στην ιστοσελίδα. </w:t>
      </w:r>
      <w:r w:rsidRPr="00540D77">
        <w:rPr>
          <w:rStyle w:val="itwtqi23ioopmk3o6ert"/>
          <w:rFonts w:cstheme="minorHAnsi"/>
          <w:i/>
          <w:iCs/>
        </w:rPr>
        <w:t>Άβρα Αυδή – Λένα Λόππα – Γιούλη Αλεξίου</w:t>
      </w:r>
    </w:p>
    <w:p w14:paraId="2E6306EF" w14:textId="77777777" w:rsidR="00540D77" w:rsidRDefault="00540D77" w:rsidP="00540D77">
      <w:pPr>
        <w:pStyle w:val="a3"/>
        <w:numPr>
          <w:ilvl w:val="0"/>
          <w:numId w:val="2"/>
        </w:numPr>
        <w:autoSpaceDE w:val="0"/>
        <w:autoSpaceDN w:val="0"/>
        <w:adjustRightInd w:val="0"/>
        <w:ind w:left="426"/>
        <w:rPr>
          <w:rStyle w:val="itwtqi23ioopmk3o6ert"/>
          <w:rFonts w:cstheme="minorHAnsi"/>
        </w:rPr>
      </w:pPr>
      <w:r w:rsidRPr="00540D77">
        <w:rPr>
          <w:rStyle w:val="itwtqi23ioopmk3o6ert"/>
          <w:rFonts w:cstheme="minorHAnsi"/>
        </w:rPr>
        <w:t>Παρουσίαση της νέας ενότητας «Αβεβαιότητες και προβληματισμοί σε έναν μεταβαλλόμενο κόσμο»</w:t>
      </w:r>
    </w:p>
    <w:p w14:paraId="148F0E53" w14:textId="77777777" w:rsidR="00540D77" w:rsidRDefault="00540D77" w:rsidP="00540D77">
      <w:pPr>
        <w:pStyle w:val="a3"/>
        <w:numPr>
          <w:ilvl w:val="1"/>
          <w:numId w:val="2"/>
        </w:numPr>
        <w:autoSpaceDE w:val="0"/>
        <w:autoSpaceDN w:val="0"/>
        <w:adjustRightInd w:val="0"/>
        <w:ind w:left="851"/>
        <w:rPr>
          <w:rStyle w:val="itwtqi23ioopmk3o6ert"/>
          <w:rFonts w:cstheme="minorHAnsi"/>
        </w:rPr>
      </w:pPr>
      <w:r w:rsidRPr="00540D77">
        <w:rPr>
          <w:rStyle w:val="itwtqi23ioopmk3o6ert"/>
          <w:rFonts w:cstheme="minorHAnsi"/>
        </w:rPr>
        <w:t xml:space="preserve">Παρουσίαση της νέας υποενότητας «Συνωμοσιολογία». </w:t>
      </w:r>
      <w:r w:rsidRPr="00540D77">
        <w:rPr>
          <w:rStyle w:val="itwtqi23ioopmk3o6ert"/>
          <w:rFonts w:cstheme="minorHAnsi"/>
          <w:i/>
          <w:iCs/>
        </w:rPr>
        <w:t>Ανδρέας Γαλανός</w:t>
      </w:r>
    </w:p>
    <w:p w14:paraId="6E8F5462" w14:textId="77777777" w:rsidR="00540D77" w:rsidRDefault="00540D77" w:rsidP="00540D77">
      <w:pPr>
        <w:pStyle w:val="a3"/>
        <w:numPr>
          <w:ilvl w:val="1"/>
          <w:numId w:val="2"/>
        </w:numPr>
        <w:autoSpaceDE w:val="0"/>
        <w:autoSpaceDN w:val="0"/>
        <w:adjustRightInd w:val="0"/>
        <w:ind w:left="851"/>
        <w:rPr>
          <w:rStyle w:val="itwtqi23ioopmk3o6ert"/>
          <w:rFonts w:cstheme="minorHAnsi"/>
        </w:rPr>
      </w:pPr>
      <w:r w:rsidRPr="00540D77">
        <w:rPr>
          <w:rStyle w:val="itwtqi23ioopmk3o6ert"/>
          <w:rFonts w:cstheme="minorHAnsi"/>
        </w:rPr>
        <w:t xml:space="preserve">«Φήμες και συνωμοσιολογία». Διδακτική εφαρμογή στη Γ΄ Γυμνασίου. </w:t>
      </w:r>
      <w:r w:rsidRPr="00540D77">
        <w:rPr>
          <w:rStyle w:val="itwtqi23ioopmk3o6ert"/>
          <w:rFonts w:cstheme="minorHAnsi"/>
          <w:i/>
          <w:iCs/>
        </w:rPr>
        <w:t>Ελένη Παπαδοπούλου</w:t>
      </w:r>
    </w:p>
    <w:p w14:paraId="6D9A2525" w14:textId="77777777" w:rsidR="00540D77" w:rsidRDefault="00540D77" w:rsidP="00540D77">
      <w:pPr>
        <w:pStyle w:val="a3"/>
        <w:numPr>
          <w:ilvl w:val="1"/>
          <w:numId w:val="2"/>
        </w:numPr>
        <w:autoSpaceDE w:val="0"/>
        <w:autoSpaceDN w:val="0"/>
        <w:adjustRightInd w:val="0"/>
        <w:ind w:left="851"/>
        <w:rPr>
          <w:rStyle w:val="itwtqi23ioopmk3o6ert"/>
          <w:rFonts w:cstheme="minorHAnsi"/>
        </w:rPr>
      </w:pPr>
      <w:r w:rsidRPr="00540D77">
        <w:rPr>
          <w:rStyle w:val="itwtqi23ioopmk3o6ert"/>
          <w:rFonts w:cstheme="minorHAnsi"/>
        </w:rPr>
        <w:t xml:space="preserve">Παρουσίαση της νέας υποενότητας «Καταφύγια» και μια εφαρμογή διδακτικής ενότητας στη Γ΄ Λυκείου. </w:t>
      </w:r>
      <w:r w:rsidRPr="00540D77">
        <w:rPr>
          <w:rStyle w:val="itwtqi23ioopmk3o6ert"/>
          <w:rFonts w:cstheme="minorHAnsi"/>
          <w:i/>
          <w:iCs/>
        </w:rPr>
        <w:t>Πανταζής Μητελούδης</w:t>
      </w:r>
    </w:p>
    <w:p w14:paraId="623865A9" w14:textId="77777777" w:rsidR="00540D77" w:rsidRDefault="00540D77" w:rsidP="00540D77">
      <w:pPr>
        <w:pStyle w:val="a3"/>
        <w:numPr>
          <w:ilvl w:val="1"/>
          <w:numId w:val="2"/>
        </w:numPr>
        <w:autoSpaceDE w:val="0"/>
        <w:autoSpaceDN w:val="0"/>
        <w:adjustRightInd w:val="0"/>
        <w:ind w:left="851"/>
        <w:rPr>
          <w:rStyle w:val="itwtqi23ioopmk3o6ert"/>
          <w:rFonts w:cstheme="minorHAnsi"/>
        </w:rPr>
      </w:pPr>
      <w:r w:rsidRPr="00540D77">
        <w:rPr>
          <w:rStyle w:val="itwtqi23ioopmk3o6ert"/>
          <w:rFonts w:cstheme="minorHAnsi"/>
        </w:rPr>
        <w:t xml:space="preserve">Τυπολογία των δραστηριοτήτων και ερωτήσεων στην νέα ενότητα. </w:t>
      </w:r>
      <w:r w:rsidRPr="00540D77">
        <w:rPr>
          <w:rStyle w:val="itwtqi23ioopmk3o6ert"/>
          <w:rFonts w:cstheme="minorHAnsi"/>
          <w:i/>
          <w:iCs/>
        </w:rPr>
        <w:t>Μαρία Ζωγραφάκη</w:t>
      </w:r>
    </w:p>
    <w:p w14:paraId="618DE4D9" w14:textId="1C5C2AE0" w:rsidR="00540D77" w:rsidRPr="000B2473" w:rsidRDefault="00540D77" w:rsidP="00540D77">
      <w:pPr>
        <w:pStyle w:val="a3"/>
        <w:numPr>
          <w:ilvl w:val="1"/>
          <w:numId w:val="2"/>
        </w:numPr>
        <w:autoSpaceDE w:val="0"/>
        <w:autoSpaceDN w:val="0"/>
        <w:adjustRightInd w:val="0"/>
        <w:ind w:left="851"/>
        <w:rPr>
          <w:rStyle w:val="itwtqi23ioopmk3o6ert"/>
          <w:rFonts w:cstheme="minorHAnsi"/>
        </w:rPr>
      </w:pPr>
      <w:r w:rsidRPr="00540D77">
        <w:rPr>
          <w:rStyle w:val="itwtqi23ioopmk3o6ert"/>
          <w:rFonts w:cstheme="minorHAnsi"/>
        </w:rPr>
        <w:lastRenderedPageBreak/>
        <w:t xml:space="preserve">Θεατρικό Εργαστήριο "Εδώ είναι ο δικός μου χώρος" στην υποενότητα «Καταφύγια». </w:t>
      </w:r>
      <w:r w:rsidRPr="00540D77">
        <w:rPr>
          <w:rStyle w:val="itwtqi23ioopmk3o6ert"/>
          <w:rFonts w:cstheme="minorHAnsi"/>
          <w:i/>
          <w:iCs/>
        </w:rPr>
        <w:t>Άβρα Αυδή φιλόλογος συνταξιούχος, θεατροπαιδαγωγός</w:t>
      </w:r>
    </w:p>
    <w:p w14:paraId="16E5A7AC" w14:textId="24214880" w:rsidR="000B2473" w:rsidRDefault="000B2473" w:rsidP="000B2473">
      <w:pPr>
        <w:autoSpaceDE w:val="0"/>
        <w:autoSpaceDN w:val="0"/>
        <w:adjustRightInd w:val="0"/>
        <w:rPr>
          <w:rStyle w:val="itwtqi23ioopmk3o6ert"/>
          <w:rFonts w:cstheme="minorHAnsi"/>
        </w:rPr>
      </w:pPr>
      <w:r>
        <w:rPr>
          <w:rStyle w:val="itwtqi23ioopmk3o6ert"/>
          <w:rFonts w:cstheme="minorHAnsi"/>
        </w:rPr>
        <w:t xml:space="preserve">Η εικονική αίθουσα της </w:t>
      </w:r>
      <w:r w:rsidRPr="000B2473">
        <w:rPr>
          <w:rStyle w:val="itwtqi23ioopmk3o6ert"/>
          <w:rFonts w:cstheme="minorHAnsi"/>
        </w:rPr>
        <w:t>διαδικτυακή</w:t>
      </w:r>
      <w:r>
        <w:rPr>
          <w:rStyle w:val="itwtqi23ioopmk3o6ert"/>
          <w:rFonts w:cstheme="minorHAnsi"/>
        </w:rPr>
        <w:t>ς</w:t>
      </w:r>
      <w:r w:rsidRPr="000B2473">
        <w:rPr>
          <w:rStyle w:val="itwtqi23ioopmk3o6ert"/>
          <w:rFonts w:cstheme="minorHAnsi"/>
        </w:rPr>
        <w:t xml:space="preserve"> επιμόρφωση</w:t>
      </w:r>
      <w:r>
        <w:rPr>
          <w:rStyle w:val="itwtqi23ioopmk3o6ert"/>
          <w:rFonts w:cstheme="minorHAnsi"/>
        </w:rPr>
        <w:t>ς</w:t>
      </w:r>
      <w:r w:rsidRPr="000B2473">
        <w:rPr>
          <w:rStyle w:val="itwtqi23ioopmk3o6ert"/>
          <w:rFonts w:cstheme="minorHAnsi"/>
        </w:rPr>
        <w:t xml:space="preserve"> </w:t>
      </w:r>
      <w:r>
        <w:rPr>
          <w:rStyle w:val="itwtqi23ioopmk3o6ert"/>
          <w:rFonts w:cstheme="minorHAnsi"/>
        </w:rPr>
        <w:t xml:space="preserve">βρίσκεται στην διεύθυνση: </w:t>
      </w:r>
      <w:hyperlink r:id="rId8" w:history="1">
        <w:r w:rsidRPr="004D10FB">
          <w:rPr>
            <w:rStyle w:val="-"/>
            <w:rFonts w:cstheme="minorHAnsi"/>
          </w:rPr>
          <w:t>https://minedu-secondary2.webex.com/meet/vmantzorou</w:t>
        </w:r>
      </w:hyperlink>
      <w:r>
        <w:rPr>
          <w:rStyle w:val="itwtqi23ioopmk3o6ert"/>
          <w:rFonts w:cstheme="minorHAnsi"/>
        </w:rPr>
        <w:t xml:space="preserve"> </w:t>
      </w:r>
    </w:p>
    <w:p w14:paraId="2DEBF8F8" w14:textId="255A3A13" w:rsidR="000B2473" w:rsidRDefault="000B2473" w:rsidP="000B2473">
      <w:pPr>
        <w:autoSpaceDE w:val="0"/>
        <w:autoSpaceDN w:val="0"/>
        <w:adjustRightInd w:val="0"/>
        <w:rPr>
          <w:rStyle w:val="itwtqi23ioopmk3o6ert"/>
          <w:rFonts w:cstheme="minorHAnsi"/>
        </w:rPr>
      </w:pPr>
      <w:r>
        <w:rPr>
          <w:rStyle w:val="itwtqi23ioopmk3o6ert"/>
          <w:rFonts w:cstheme="minorHAnsi"/>
        </w:rPr>
        <w:t>Την εκδήλωση συντονίζει η πρόεδρος του Δ.Σ. του Συνδέσμου Φιλολόγων ν. Μαγνησίας κ. Βίκυ Μαντζώρου.</w:t>
      </w:r>
    </w:p>
    <w:p w14:paraId="1172BA1B" w14:textId="25BAC94A" w:rsidR="005541ED" w:rsidRDefault="005541ED" w:rsidP="000B2473">
      <w:pPr>
        <w:autoSpaceDE w:val="0"/>
        <w:autoSpaceDN w:val="0"/>
        <w:adjustRightInd w:val="0"/>
        <w:rPr>
          <w:rStyle w:val="itwtqi23ioopmk3o6ert"/>
          <w:rFonts w:cstheme="minorHAnsi"/>
        </w:rPr>
      </w:pPr>
    </w:p>
    <w:p w14:paraId="15EA407A" w14:textId="3C0A4D81" w:rsidR="005541ED" w:rsidRPr="005541ED" w:rsidRDefault="005541ED" w:rsidP="005541ED">
      <w:pPr>
        <w:autoSpaceDE w:val="0"/>
        <w:autoSpaceDN w:val="0"/>
        <w:adjustRightInd w:val="0"/>
        <w:ind w:left="5760" w:firstLine="720"/>
        <w:jc w:val="right"/>
        <w:rPr>
          <w:rStyle w:val="itwtqi23ioopmk3o6ert"/>
          <w:rFonts w:cstheme="minorHAnsi"/>
        </w:rPr>
      </w:pPr>
      <w:r w:rsidRPr="005541ED">
        <w:rPr>
          <w:rStyle w:val="itwtqi23ioopmk3o6ert"/>
          <w:rFonts w:cstheme="minorHAnsi"/>
        </w:rPr>
        <w:t>Ο Ο</w:t>
      </w:r>
      <w:r>
        <w:rPr>
          <w:rStyle w:val="itwtqi23ioopmk3o6ert"/>
          <w:rFonts w:cstheme="minorHAnsi"/>
        </w:rPr>
        <w:t>.Σ.Ε.Ε. του ΠΕΚΕΣ Θεσσαλίας</w:t>
      </w:r>
      <w:r>
        <w:rPr>
          <w:rStyle w:val="itwtqi23ioopmk3o6ert"/>
          <w:rFonts w:cstheme="minorHAnsi"/>
        </w:rPr>
        <w:tab/>
      </w:r>
      <w:r>
        <w:rPr>
          <w:rStyle w:val="itwtqi23ioopmk3o6ert"/>
          <w:rFonts w:cstheme="minorHAnsi"/>
        </w:rPr>
        <w:tab/>
      </w:r>
      <w:r>
        <w:rPr>
          <w:rStyle w:val="itwtqi23ioopmk3o6ert"/>
          <w:rFonts w:cstheme="minorHAnsi"/>
        </w:rPr>
        <w:tab/>
      </w:r>
      <w:r>
        <w:rPr>
          <w:rStyle w:val="itwtqi23ioopmk3o6ert"/>
          <w:rFonts w:cstheme="minorHAnsi"/>
        </w:rPr>
        <w:tab/>
      </w:r>
    </w:p>
    <w:p w14:paraId="56B84B01" w14:textId="77777777" w:rsidR="005541ED" w:rsidRPr="005541ED" w:rsidRDefault="005541ED" w:rsidP="005541ED">
      <w:pPr>
        <w:autoSpaceDE w:val="0"/>
        <w:autoSpaceDN w:val="0"/>
        <w:adjustRightInd w:val="0"/>
        <w:jc w:val="right"/>
        <w:rPr>
          <w:rStyle w:val="itwtqi23ioopmk3o6ert"/>
          <w:rFonts w:cstheme="minorHAnsi"/>
        </w:rPr>
      </w:pPr>
    </w:p>
    <w:p w14:paraId="09C8EE15" w14:textId="724C114C" w:rsidR="005541ED" w:rsidRDefault="005541ED" w:rsidP="005541ED">
      <w:pPr>
        <w:autoSpaceDE w:val="0"/>
        <w:autoSpaceDN w:val="0"/>
        <w:adjustRightInd w:val="0"/>
        <w:ind w:left="5760" w:hanging="2160"/>
        <w:jc w:val="right"/>
        <w:rPr>
          <w:rStyle w:val="itwtqi23ioopmk3o6ert"/>
          <w:rFonts w:cstheme="minorHAnsi"/>
        </w:rPr>
      </w:pPr>
      <w:r w:rsidRPr="005541ED">
        <w:rPr>
          <w:rStyle w:val="itwtqi23ioopmk3o6ert"/>
          <w:rFonts w:cstheme="minorHAnsi"/>
        </w:rPr>
        <w:t>Βασίλειος Κωτούλας</w:t>
      </w:r>
      <w:r>
        <w:rPr>
          <w:rStyle w:val="itwtqi23ioopmk3o6ert"/>
          <w:rFonts w:cstheme="minorHAnsi"/>
        </w:rPr>
        <w:tab/>
      </w:r>
      <w:r w:rsidRPr="005541ED">
        <w:rPr>
          <w:rStyle w:val="itwtqi23ioopmk3o6ert"/>
          <w:rFonts w:cstheme="minorHAnsi"/>
        </w:rPr>
        <w:t xml:space="preserve"> </w:t>
      </w:r>
      <w:bookmarkEnd w:id="0"/>
    </w:p>
    <w:sectPr w:rsidR="005541ED" w:rsidSect="000B247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E6"/>
    <w:multiLevelType w:val="hybridMultilevel"/>
    <w:tmpl w:val="78D2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E371E"/>
    <w:multiLevelType w:val="hybridMultilevel"/>
    <w:tmpl w:val="30EE83C2"/>
    <w:lvl w:ilvl="0" w:tplc="0408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B9"/>
    <w:rsid w:val="000B2473"/>
    <w:rsid w:val="00540D77"/>
    <w:rsid w:val="005541ED"/>
    <w:rsid w:val="0058770B"/>
    <w:rsid w:val="008414E1"/>
    <w:rsid w:val="00853CF0"/>
    <w:rsid w:val="00893FE6"/>
    <w:rsid w:val="009E4353"/>
    <w:rsid w:val="00A96ADA"/>
    <w:rsid w:val="00B0204F"/>
    <w:rsid w:val="00C96467"/>
    <w:rsid w:val="00D53BAF"/>
    <w:rsid w:val="00EB68B9"/>
    <w:rsid w:val="00F02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F0"/>
    <w:pPr>
      <w:spacing w:before="120" w:after="120" w:line="360" w:lineRule="auto"/>
      <w:jc w:val="both"/>
    </w:pPr>
    <w:rPr>
      <w:rFonts w:ascii="Cambria" w:hAnsi="Cambria"/>
    </w:rPr>
  </w:style>
  <w:style w:type="paragraph" w:styleId="1">
    <w:name w:val="heading 1"/>
    <w:basedOn w:val="a"/>
    <w:next w:val="a"/>
    <w:link w:val="1Char"/>
    <w:qFormat/>
    <w:rsid w:val="00B0204F"/>
    <w:pPr>
      <w:keepNext/>
      <w:keepLines/>
      <w:outlineLvl w:val="0"/>
    </w:pPr>
    <w:rPr>
      <w:rFonts w:eastAsiaTheme="majorEastAsia" w:cstheme="majorBidi"/>
      <w:b/>
      <w:sz w:val="36"/>
      <w:szCs w:val="32"/>
    </w:rPr>
  </w:style>
  <w:style w:type="paragraph" w:styleId="2">
    <w:name w:val="heading 2"/>
    <w:basedOn w:val="a"/>
    <w:next w:val="a"/>
    <w:link w:val="2Char"/>
    <w:unhideWhenUsed/>
    <w:qFormat/>
    <w:rsid w:val="00B0204F"/>
    <w:pPr>
      <w:keepNext/>
      <w:keepLines/>
      <w:outlineLvl w:val="1"/>
    </w:pPr>
    <w:rPr>
      <w:rFonts w:eastAsiaTheme="majorEastAsia" w:cstheme="majorBidi"/>
      <w:b/>
      <w:sz w:val="30"/>
      <w:szCs w:val="26"/>
    </w:rPr>
  </w:style>
  <w:style w:type="paragraph" w:styleId="4">
    <w:name w:val="heading 4"/>
    <w:basedOn w:val="a"/>
    <w:link w:val="4Char"/>
    <w:qFormat/>
    <w:rsid w:val="00540D77"/>
    <w:pPr>
      <w:keepNext/>
      <w:tabs>
        <w:tab w:val="left" w:pos="426"/>
        <w:tab w:val="left" w:pos="5103"/>
        <w:tab w:val="left" w:pos="5670"/>
        <w:tab w:val="left" w:pos="6237"/>
      </w:tabs>
      <w:spacing w:before="0" w:after="0" w:line="240" w:lineRule="auto"/>
      <w:jc w:val="left"/>
      <w:outlineLvl w:val="3"/>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B0204F"/>
    <w:rPr>
      <w:rFonts w:ascii="Cambria" w:eastAsiaTheme="majorEastAsia" w:hAnsi="Cambria" w:cstheme="majorBidi"/>
      <w:b/>
      <w:sz w:val="36"/>
      <w:szCs w:val="32"/>
    </w:rPr>
  </w:style>
  <w:style w:type="character" w:customStyle="1" w:styleId="2Char">
    <w:name w:val="Επικεφαλίδα 2 Char"/>
    <w:basedOn w:val="a0"/>
    <w:link w:val="2"/>
    <w:qFormat/>
    <w:rsid w:val="00B0204F"/>
    <w:rPr>
      <w:rFonts w:ascii="Cambria" w:eastAsiaTheme="majorEastAsia" w:hAnsi="Cambria" w:cstheme="majorBidi"/>
      <w:b/>
      <w:sz w:val="30"/>
      <w:szCs w:val="26"/>
    </w:rPr>
  </w:style>
  <w:style w:type="character" w:customStyle="1" w:styleId="4Char">
    <w:name w:val="Επικεφαλίδα 4 Char"/>
    <w:basedOn w:val="a0"/>
    <w:link w:val="4"/>
    <w:qFormat/>
    <w:rsid w:val="00540D77"/>
    <w:rPr>
      <w:rFonts w:ascii="Arial" w:eastAsia="Times New Roman" w:hAnsi="Arial" w:cs="Arial"/>
      <w:sz w:val="24"/>
      <w:szCs w:val="20"/>
    </w:rPr>
  </w:style>
  <w:style w:type="character" w:styleId="-">
    <w:name w:val="Hyperlink"/>
    <w:rsid w:val="00540D77"/>
    <w:rPr>
      <w:color w:val="0000FF"/>
      <w:u w:val="single"/>
    </w:rPr>
  </w:style>
  <w:style w:type="character" w:customStyle="1" w:styleId="itwtqi23ioopmk3o6ert">
    <w:name w:val="itwtqi_23ioopmk3o6ert"/>
    <w:basedOn w:val="a0"/>
    <w:rsid w:val="00540D77"/>
  </w:style>
  <w:style w:type="paragraph" w:styleId="a3">
    <w:name w:val="List Paragraph"/>
    <w:basedOn w:val="a"/>
    <w:uiPriority w:val="34"/>
    <w:qFormat/>
    <w:rsid w:val="00540D77"/>
    <w:pPr>
      <w:ind w:left="720"/>
      <w:contextualSpacing/>
    </w:pPr>
  </w:style>
  <w:style w:type="character" w:customStyle="1" w:styleId="UnresolvedMention">
    <w:name w:val="Unresolved Mention"/>
    <w:basedOn w:val="a0"/>
    <w:uiPriority w:val="99"/>
    <w:semiHidden/>
    <w:unhideWhenUsed/>
    <w:rsid w:val="000B24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F0"/>
    <w:pPr>
      <w:spacing w:before="120" w:after="120" w:line="360" w:lineRule="auto"/>
      <w:jc w:val="both"/>
    </w:pPr>
    <w:rPr>
      <w:rFonts w:ascii="Cambria" w:hAnsi="Cambria"/>
    </w:rPr>
  </w:style>
  <w:style w:type="paragraph" w:styleId="1">
    <w:name w:val="heading 1"/>
    <w:basedOn w:val="a"/>
    <w:next w:val="a"/>
    <w:link w:val="1Char"/>
    <w:qFormat/>
    <w:rsid w:val="00B0204F"/>
    <w:pPr>
      <w:keepNext/>
      <w:keepLines/>
      <w:outlineLvl w:val="0"/>
    </w:pPr>
    <w:rPr>
      <w:rFonts w:eastAsiaTheme="majorEastAsia" w:cstheme="majorBidi"/>
      <w:b/>
      <w:sz w:val="36"/>
      <w:szCs w:val="32"/>
    </w:rPr>
  </w:style>
  <w:style w:type="paragraph" w:styleId="2">
    <w:name w:val="heading 2"/>
    <w:basedOn w:val="a"/>
    <w:next w:val="a"/>
    <w:link w:val="2Char"/>
    <w:unhideWhenUsed/>
    <w:qFormat/>
    <w:rsid w:val="00B0204F"/>
    <w:pPr>
      <w:keepNext/>
      <w:keepLines/>
      <w:outlineLvl w:val="1"/>
    </w:pPr>
    <w:rPr>
      <w:rFonts w:eastAsiaTheme="majorEastAsia" w:cstheme="majorBidi"/>
      <w:b/>
      <w:sz w:val="30"/>
      <w:szCs w:val="26"/>
    </w:rPr>
  </w:style>
  <w:style w:type="paragraph" w:styleId="4">
    <w:name w:val="heading 4"/>
    <w:basedOn w:val="a"/>
    <w:link w:val="4Char"/>
    <w:qFormat/>
    <w:rsid w:val="00540D77"/>
    <w:pPr>
      <w:keepNext/>
      <w:tabs>
        <w:tab w:val="left" w:pos="426"/>
        <w:tab w:val="left" w:pos="5103"/>
        <w:tab w:val="left" w:pos="5670"/>
        <w:tab w:val="left" w:pos="6237"/>
      </w:tabs>
      <w:spacing w:before="0" w:after="0" w:line="240" w:lineRule="auto"/>
      <w:jc w:val="left"/>
      <w:outlineLvl w:val="3"/>
    </w:pPr>
    <w:rPr>
      <w:rFonts w:ascii="Arial" w:eastAsia="Times New Roman" w:hAnsi="Arial" w:cs="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B0204F"/>
    <w:rPr>
      <w:rFonts w:ascii="Cambria" w:eastAsiaTheme="majorEastAsia" w:hAnsi="Cambria" w:cstheme="majorBidi"/>
      <w:b/>
      <w:sz w:val="36"/>
      <w:szCs w:val="32"/>
    </w:rPr>
  </w:style>
  <w:style w:type="character" w:customStyle="1" w:styleId="2Char">
    <w:name w:val="Επικεφαλίδα 2 Char"/>
    <w:basedOn w:val="a0"/>
    <w:link w:val="2"/>
    <w:qFormat/>
    <w:rsid w:val="00B0204F"/>
    <w:rPr>
      <w:rFonts w:ascii="Cambria" w:eastAsiaTheme="majorEastAsia" w:hAnsi="Cambria" w:cstheme="majorBidi"/>
      <w:b/>
      <w:sz w:val="30"/>
      <w:szCs w:val="26"/>
    </w:rPr>
  </w:style>
  <w:style w:type="character" w:customStyle="1" w:styleId="4Char">
    <w:name w:val="Επικεφαλίδα 4 Char"/>
    <w:basedOn w:val="a0"/>
    <w:link w:val="4"/>
    <w:qFormat/>
    <w:rsid w:val="00540D77"/>
    <w:rPr>
      <w:rFonts w:ascii="Arial" w:eastAsia="Times New Roman" w:hAnsi="Arial" w:cs="Arial"/>
      <w:sz w:val="24"/>
      <w:szCs w:val="20"/>
    </w:rPr>
  </w:style>
  <w:style w:type="character" w:styleId="-">
    <w:name w:val="Hyperlink"/>
    <w:rsid w:val="00540D77"/>
    <w:rPr>
      <w:color w:val="0000FF"/>
      <w:u w:val="single"/>
    </w:rPr>
  </w:style>
  <w:style w:type="character" w:customStyle="1" w:styleId="itwtqi23ioopmk3o6ert">
    <w:name w:val="itwtqi_23ioopmk3o6ert"/>
    <w:basedOn w:val="a0"/>
    <w:rsid w:val="00540D77"/>
  </w:style>
  <w:style w:type="paragraph" w:styleId="a3">
    <w:name w:val="List Paragraph"/>
    <w:basedOn w:val="a"/>
    <w:uiPriority w:val="34"/>
    <w:qFormat/>
    <w:rsid w:val="00540D77"/>
    <w:pPr>
      <w:ind w:left="720"/>
      <w:contextualSpacing/>
    </w:pPr>
  </w:style>
  <w:style w:type="character" w:customStyle="1" w:styleId="UnresolvedMention">
    <w:name w:val="Unresolved Mention"/>
    <w:basedOn w:val="a0"/>
    <w:uiPriority w:val="99"/>
    <w:semiHidden/>
    <w:unhideWhenUsed/>
    <w:rsid w:val="000B2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secondary2.webex.com/meet/vmantzorou" TargetMode="External"/><Relationship Id="rId3" Type="http://schemas.microsoft.com/office/2007/relationships/stylesWithEffects" Target="stylesWithEffects.xml"/><Relationship Id="rId7" Type="http://schemas.openxmlformats.org/officeDocument/2006/relationships/hyperlink" Target="http://thess.pde.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2109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Tassos Matos</dc:creator>
  <cp:lastModifiedBy>user</cp:lastModifiedBy>
  <cp:revision>2</cp:revision>
  <dcterms:created xsi:type="dcterms:W3CDTF">2021-05-14T06:03:00Z</dcterms:created>
  <dcterms:modified xsi:type="dcterms:W3CDTF">2021-05-14T06:03:00Z</dcterms:modified>
</cp:coreProperties>
</file>